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4655C" w14:textId="77777777" w:rsidR="006A59A5" w:rsidRPr="006A59A5" w:rsidRDefault="006A59A5" w:rsidP="006A59A5">
      <w:pPr>
        <w:spacing w:line="270" w:lineRule="atLeast"/>
        <w:jc w:val="center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 xml:space="preserve">Pharmacien en </w:t>
      </w:r>
      <w:proofErr w:type="spellStart"/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>ehpad</w:t>
      </w:r>
      <w:proofErr w:type="spellEnd"/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> </w:t>
      </w: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pour remplacement ponctuel</w:t>
      </w:r>
    </w:p>
    <w:p w14:paraId="0371602E" w14:textId="77777777" w:rsidR="006A59A5" w:rsidRPr="006A59A5" w:rsidRDefault="006A59A5" w:rsidP="006A59A5">
      <w:pPr>
        <w:spacing w:before="240" w:line="270" w:lineRule="atLeast"/>
        <w:jc w:val="center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>jean</w:t>
      </w:r>
      <w:proofErr w:type="gramEnd"/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 xml:space="preserve"> </w:t>
      </w:r>
      <w:proofErr w:type="spellStart"/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>collery</w:t>
      </w:r>
      <w:proofErr w:type="spellEnd"/>
      <w:r w:rsidRPr="006A59A5">
        <w:rPr>
          <w:rFonts w:ascii="Verdana" w:hAnsi="Verdana" w:cs="Times New Roman"/>
          <w:b/>
          <w:bCs/>
          <w:i/>
          <w:iCs/>
          <w:color w:val="000000"/>
          <w:sz w:val="21"/>
          <w:szCs w:val="21"/>
          <w:lang w:eastAsia="fr-FR"/>
        </w:rPr>
        <w:t>/ay-champagne (51)</w:t>
      </w:r>
    </w:p>
    <w:p w14:paraId="2F836B73" w14:textId="77777777" w:rsidR="006A59A5" w:rsidRPr="006A59A5" w:rsidRDefault="006A59A5" w:rsidP="006A59A5">
      <w:pPr>
        <w:spacing w:before="240" w:line="270" w:lineRule="atLeast"/>
        <w:jc w:val="center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</w:t>
      </w:r>
    </w:p>
    <w:p w14:paraId="5FBDF118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Caractéristiques de l’Etablissement</w:t>
      </w:r>
    </w:p>
    <w:p w14:paraId="14D70927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</w:t>
      </w:r>
    </w:p>
    <w:p w14:paraId="1886D212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u w:val="single"/>
          <w:lang w:eastAsia="fr-FR"/>
        </w:rPr>
        <w:t> EHPAD Jean-</w:t>
      </w:r>
      <w:proofErr w:type="spellStart"/>
      <w:r w:rsidRPr="006A59A5">
        <w:rPr>
          <w:rFonts w:ascii="Verdana" w:hAnsi="Verdana" w:cs="Times New Roman"/>
          <w:b/>
          <w:bCs/>
          <w:color w:val="000000"/>
          <w:sz w:val="21"/>
          <w:szCs w:val="21"/>
          <w:u w:val="single"/>
          <w:lang w:eastAsia="fr-FR"/>
        </w:rPr>
        <w:t>Collery</w:t>
      </w:r>
      <w:proofErr w:type="spellEnd"/>
    </w:p>
    <w:p w14:paraId="0735B929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ü  182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 xml:space="preserve"> lits d’EHPAD</w:t>
      </w:r>
    </w:p>
    <w:p w14:paraId="330D0B59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ü  31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 xml:space="preserve"> places SSIAD</w:t>
      </w:r>
    </w:p>
    <w:p w14:paraId="16792AAE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ü  24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 xml:space="preserve"> places Foyer de Vie</w:t>
      </w:r>
    </w:p>
    <w:p w14:paraId="4167046A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En direction commune avec le Centre Hospitalier d’EPERNAY</w:t>
      </w:r>
    </w:p>
    <w:p w14:paraId="282140FC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</w:t>
      </w:r>
    </w:p>
    <w:p w14:paraId="1EC6BB4C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Lieu de travail : PHARMACIE A USAGE INTERIEUR AY-CHAMPAGNE</w:t>
      </w:r>
    </w:p>
    <w:p w14:paraId="490C0B7B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</w:t>
      </w:r>
    </w:p>
    <w:p w14:paraId="6E21425A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Missions</w:t>
      </w: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:</w:t>
      </w:r>
    </w:p>
    <w:p w14:paraId="0CFB5A47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bookmarkStart w:id="0" w:name="_GoBack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Vous assurez les missions propres à votre rôle de pharmacien(ne) :</w:t>
      </w:r>
    </w:p>
    <w:p w14:paraId="21C318B5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o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 xml:space="preserve">    Gérer les achats, le suivi de commande, l’approvisionnement, la détention et la gestion des produits de santé ainsi que les factures. - Suivi des dossiers pharmaceutiques (lots, péremption, conditions de stockage et de conservation des stocks, </w:t>
      </w:r>
      <w:proofErr w:type="spell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etc</w:t>
      </w:r>
      <w:proofErr w:type="spell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…)</w:t>
      </w:r>
    </w:p>
    <w:p w14:paraId="54979319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o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   Dispenser les produits de santé aux résidents, analyser des prescriptions avec intervention pharmaceutique si besoin, validation des prescriptions, préparation éventuelle des doses à administrer, délivrance, conseils de bon usage. Gestion des stupéfiants, dispensation nominative.</w:t>
      </w:r>
    </w:p>
    <w:p w14:paraId="55F2FA86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o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   Outre les missions susvisées, le pharmacien assurera une surveillance sur la détention des médicaments toxiques dans les différents services et procédera régulièrement à l’inspection de tous les dépôts de médicaments détenus dans les services ainsi qu’à la visite des armoires d’urgence de chaque salle.</w:t>
      </w:r>
    </w:p>
    <w:p w14:paraId="6581DBB7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proofErr w:type="gramStart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o</w:t>
      </w:r>
      <w:proofErr w:type="gramEnd"/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   En cas d’absence du préparateur en pharmacie, non remplacé, le pharmacien assure le relais des tâches lui incombant concernant notamment la préparation et la distribution des médicaments.</w:t>
      </w:r>
    </w:p>
    <w:bookmarkEnd w:id="0"/>
    <w:p w14:paraId="41D6F10B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</w:t>
      </w:r>
    </w:p>
    <w:p w14:paraId="6DEA0C9C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Diplôme et expérience</w:t>
      </w: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 xml:space="preserve"> : Docteur en pharmacie répondant au décret 2015-9 du 7 janvier 2015 relatif aux conditions d'exercice et de remplacement au sein des </w:t>
      </w: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lastRenderedPageBreak/>
        <w:t>pharmacies à usage intérieur. Inscription au Conseil National de l’Ordre des Pharmaciens.</w:t>
      </w:r>
    </w:p>
    <w:p w14:paraId="46F29FCD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</w:t>
      </w:r>
    </w:p>
    <w:p w14:paraId="64E9614C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Temps de travail</w:t>
      </w: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: 8 demi-journées par semaine réparties sur la semaine</w:t>
      </w:r>
    </w:p>
    <w:p w14:paraId="68469B0A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Statut :</w:t>
      </w: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 Praticien contractuel</w:t>
      </w:r>
    </w:p>
    <w:p w14:paraId="77B6C730" w14:textId="77777777" w:rsidR="006A59A5" w:rsidRPr="006A59A5" w:rsidRDefault="006A59A5" w:rsidP="006A59A5">
      <w:pPr>
        <w:spacing w:before="240" w:line="270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A59A5">
        <w:rPr>
          <w:rFonts w:ascii="Verdana" w:hAnsi="Verdana" w:cs="Times New Roman"/>
          <w:b/>
          <w:bCs/>
          <w:color w:val="000000"/>
          <w:sz w:val="21"/>
          <w:szCs w:val="21"/>
          <w:lang w:eastAsia="fr-FR"/>
        </w:rPr>
        <w:t>Période : </w:t>
      </w:r>
      <w:r w:rsidRPr="006A59A5">
        <w:rPr>
          <w:rFonts w:ascii="Verdana" w:hAnsi="Verdana" w:cs="Times New Roman"/>
          <w:color w:val="000000"/>
          <w:sz w:val="21"/>
          <w:szCs w:val="21"/>
          <w:lang w:eastAsia="fr-FR"/>
        </w:rPr>
        <w:t>23 juillet 2018 au 7 septembre 2018 inclus</w:t>
      </w:r>
    </w:p>
    <w:p w14:paraId="3A04869B" w14:textId="77777777" w:rsidR="00AC0B47" w:rsidRDefault="00AC0B47"/>
    <w:sectPr w:rsidR="00AC0B47" w:rsidSect="000B11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A5"/>
    <w:rsid w:val="000B11DC"/>
    <w:rsid w:val="006A59A5"/>
    <w:rsid w:val="00A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489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1567</Characters>
  <Application>Microsoft Macintosh Word</Application>
  <DocSecurity>0</DocSecurity>
  <Lines>13</Lines>
  <Paragraphs>3</Paragraphs>
  <ScaleCrop>false</ScaleCrop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CHARPY</dc:creator>
  <cp:keywords/>
  <dc:description/>
  <cp:lastModifiedBy>Juliette CHARPY</cp:lastModifiedBy>
  <cp:revision>1</cp:revision>
  <dcterms:created xsi:type="dcterms:W3CDTF">2018-07-13T17:02:00Z</dcterms:created>
  <dcterms:modified xsi:type="dcterms:W3CDTF">2018-07-13T17:03:00Z</dcterms:modified>
</cp:coreProperties>
</file>